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36" w:rsidRDefault="009B6790">
      <w:pPr>
        <w:rPr>
          <w:rFonts w:ascii="Comic Sans MS" w:hAnsi="Comic Sans MS"/>
        </w:rPr>
      </w:pPr>
      <w:r>
        <w:rPr>
          <w:rFonts w:ascii="Comic Sans MS" w:hAnsi="Comic Sans MS"/>
        </w:rPr>
        <w:t>Aktiv geografija-povijest</w:t>
      </w:r>
    </w:p>
    <w:p w:rsidR="009B6790" w:rsidRDefault="009B6790">
      <w:pPr>
        <w:rPr>
          <w:rFonts w:ascii="Comic Sans MS" w:hAnsi="Comic Sans MS"/>
          <w:b/>
        </w:rPr>
      </w:pPr>
      <w:r w:rsidRPr="00F06D16">
        <w:rPr>
          <w:rFonts w:ascii="Comic Sans MS" w:hAnsi="Comic Sans MS"/>
          <w:b/>
        </w:rPr>
        <w:t>KRITERIJI VREDNOVANJA I OCJENJIVANJA</w:t>
      </w:r>
      <w:r w:rsidR="00C35689">
        <w:rPr>
          <w:rFonts w:ascii="Comic Sans MS" w:hAnsi="Comic Sans MS"/>
          <w:b/>
        </w:rPr>
        <w:t xml:space="preserve"> U NASTAVI GEOGRAFIJE</w:t>
      </w:r>
    </w:p>
    <w:p w:rsidR="00C35689" w:rsidRPr="00C35689" w:rsidRDefault="00C35689">
      <w:pPr>
        <w:rPr>
          <w:rFonts w:ascii="Comic Sans MS" w:hAnsi="Comic Sans MS"/>
        </w:rPr>
      </w:pPr>
      <w:r>
        <w:rPr>
          <w:rFonts w:ascii="Comic Sans MS" w:hAnsi="Comic Sans MS"/>
        </w:rPr>
        <w:t>Elementi ocjenjivanja:</w:t>
      </w:r>
    </w:p>
    <w:tbl>
      <w:tblPr>
        <w:tblpPr w:leftFromText="180" w:rightFromText="180" w:vertAnchor="text" w:horzAnchor="page" w:tblpX="1141" w:tblpY="419"/>
        <w:tblW w:w="9921" w:type="dxa"/>
        <w:tblCellMar>
          <w:left w:w="0" w:type="dxa"/>
          <w:right w:w="0" w:type="dxa"/>
        </w:tblCellMar>
        <w:tblLook w:val="04A0"/>
      </w:tblPr>
      <w:tblGrid>
        <w:gridCol w:w="2412"/>
        <w:gridCol w:w="4248"/>
        <w:gridCol w:w="1276"/>
        <w:gridCol w:w="1985"/>
      </w:tblGrid>
      <w:tr w:rsidR="00C35689" w:rsidRPr="00C35689" w:rsidTr="00C35689">
        <w:trPr>
          <w:trHeight w:val="997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ELEMENT OCJENJIVANJA </w:t>
            </w:r>
          </w:p>
        </w:tc>
        <w:tc>
          <w:tcPr>
            <w:tcW w:w="42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OPIS ELEMENTA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OBLIK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INDIKATOR (KRITERIJ) </w:t>
            </w:r>
          </w:p>
        </w:tc>
      </w:tr>
      <w:tr w:rsidR="00C35689" w:rsidRPr="00C35689" w:rsidTr="00C35689">
        <w:trPr>
          <w:trHeight w:val="997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USVOJENOST ZNANJA </w:t>
            </w:r>
          </w:p>
        </w:tc>
        <w:tc>
          <w:tcPr>
            <w:tcW w:w="42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>poznavanje i primjena ključnih pojmova, stupanj usvojenosti ishoda učenja (obrazovnih postignuća…)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>Pisano, usmeno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točnosti kvaliteta odgovora; reakcija na postavljeno pitanje; samostalnost </w:t>
            </w:r>
          </w:p>
        </w:tc>
      </w:tr>
      <w:tr w:rsidR="00C35689" w:rsidRPr="00C35689" w:rsidTr="00C35689">
        <w:trPr>
          <w:trHeight w:val="997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GEOGRAFSKE VJEŠTINE </w:t>
            </w:r>
          </w:p>
        </w:tc>
        <w:tc>
          <w:tcPr>
            <w:tcW w:w="4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praktične vještine (orijentacija u prostoru, izrada grafičkih priloga: profila, tematskih karata, dijagrama, powerpoint prezentacija, postera, plakata, samostalnih pisanih radova…) •  kognitivne vještine (analiza grafičkih priloga...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Pisano, usmeno, praktično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 točnost, preciznost, samostalnost, preglednost,…  primjena statističkih i grafičkih metoda  prezentacijske vještine,…  timski rad… </w:t>
            </w:r>
          </w:p>
        </w:tc>
      </w:tr>
      <w:tr w:rsidR="00C35689" w:rsidRPr="00C35689" w:rsidTr="00C35689">
        <w:trPr>
          <w:trHeight w:val="997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KARTOGRAFSKA PISMENOST </w:t>
            </w:r>
          </w:p>
        </w:tc>
        <w:tc>
          <w:tcPr>
            <w:tcW w:w="4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 poznavanje elemenata i sadržaja svih vrsta geografskih karata  uporaba geog. karata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Pisano, usmeno, praktično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89" w:rsidRPr="00C35689" w:rsidRDefault="00C35689" w:rsidP="00C35689">
            <w:pPr>
              <w:rPr>
                <w:rFonts w:ascii="Comic Sans MS" w:hAnsi="Comic Sans MS"/>
                <w:b/>
                <w:bCs/>
                <w:noProof/>
                <w:lang w:eastAsia="hr-HR"/>
              </w:rPr>
            </w:pPr>
            <w:r w:rsidRPr="00C35689">
              <w:rPr>
                <w:rFonts w:ascii="Comic Sans MS" w:hAnsi="Comic Sans MS"/>
                <w:b/>
                <w:bCs/>
                <w:noProof/>
                <w:lang w:eastAsia="hr-HR"/>
              </w:rPr>
              <w:t xml:space="preserve">orijentacija na geog. karti, čitanje i interpretacija sadržaja karata, pravilno pisanje geografskih imena… </w:t>
            </w:r>
          </w:p>
        </w:tc>
      </w:tr>
    </w:tbl>
    <w:p w:rsidR="00C35689" w:rsidRPr="00C35689" w:rsidRDefault="00C35689" w:rsidP="00C35689">
      <w:pPr>
        <w:rPr>
          <w:rFonts w:ascii="Comic Sans MS" w:hAnsi="Comic Sans MS"/>
          <w:noProof/>
          <w:lang w:eastAsia="hr-HR"/>
        </w:rPr>
      </w:pPr>
    </w:p>
    <w:p w:rsidR="00C35689" w:rsidRPr="00C35689" w:rsidRDefault="00C35689" w:rsidP="00C35689">
      <w:pPr>
        <w:rPr>
          <w:rFonts w:ascii="Comic Sans MS" w:hAnsi="Comic Sans MS"/>
          <w:noProof/>
          <w:lang w:eastAsia="hr-HR"/>
        </w:rPr>
      </w:pPr>
    </w:p>
    <w:p w:rsidR="009B6790" w:rsidRPr="00C35689" w:rsidRDefault="009B6790" w:rsidP="00C35689">
      <w:pPr>
        <w:rPr>
          <w:rFonts w:ascii="Comic Sans MS" w:hAnsi="Comic Sans MS"/>
        </w:rPr>
      </w:pPr>
      <w:r w:rsidRPr="00F06D16">
        <w:rPr>
          <w:rFonts w:ascii="Comic Sans MS" w:hAnsi="Comic Sans MS"/>
          <w:b/>
        </w:rPr>
        <w:lastRenderedPageBreak/>
        <w:t>1. Pisane provjere znanja – dva puta u polugodištu</w:t>
      </w:r>
    </w:p>
    <w:p w:rsidR="009B6790" w:rsidRDefault="009B6790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Vrijednosti za granice ocjena kod pisanog provjeravanja:</w:t>
      </w:r>
    </w:p>
    <w:p w:rsidR="009B6790" w:rsidRDefault="009B6790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90 – 100 % odličan (5)</w:t>
      </w:r>
    </w:p>
    <w:p w:rsidR="009B6790" w:rsidRDefault="009B6790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75 – 89 % vrlo dobar (4)</w:t>
      </w:r>
    </w:p>
    <w:p w:rsidR="009B6790" w:rsidRDefault="009B6790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60 – 74 % dobar (3)</w:t>
      </w:r>
    </w:p>
    <w:p w:rsidR="009B6790" w:rsidRDefault="009B6790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45 – 59 % dovoljan (2)</w:t>
      </w:r>
    </w:p>
    <w:p w:rsidR="009B6790" w:rsidRDefault="009B6790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0 – 44 % nedovoljan (1)</w:t>
      </w:r>
    </w:p>
    <w:p w:rsidR="00F06D16" w:rsidRDefault="00BD1C4C" w:rsidP="009B6790">
      <w:pPr>
        <w:jc w:val="both"/>
        <w:rPr>
          <w:rFonts w:ascii="Comic Sans MS" w:hAnsi="Comic Sans MS"/>
        </w:rPr>
      </w:pPr>
      <w:r w:rsidRPr="00F06D16">
        <w:rPr>
          <w:rFonts w:ascii="Comic Sans MS" w:hAnsi="Comic Sans MS"/>
          <w:b/>
        </w:rPr>
        <w:t>2. Usmeno provjeravanje</w:t>
      </w:r>
      <w:r>
        <w:rPr>
          <w:rFonts w:ascii="Comic Sans MS" w:hAnsi="Comic Sans MS"/>
        </w:rPr>
        <w:t xml:space="preserve"> </w:t>
      </w:r>
    </w:p>
    <w:p w:rsidR="009B6790" w:rsidRDefault="00F06D16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BD1C4C">
        <w:rPr>
          <w:rFonts w:ascii="Comic Sans MS" w:hAnsi="Comic Sans MS"/>
        </w:rPr>
        <w:t>ključuje temeljito usmeno ispitivanje najmanje jednom u polugodištu, svakodnevno „leteće“ ispitivanje tijekom uvodnog dijela sata ili ponavljanja na kraju nastavnog sata, aktivnost i zalaganje na satovima, ispunjavanje radne bilježnice i pisanje</w:t>
      </w:r>
      <w:r>
        <w:rPr>
          <w:rFonts w:ascii="Comic Sans MS" w:hAnsi="Comic Sans MS"/>
        </w:rPr>
        <w:t xml:space="preserve"> </w:t>
      </w:r>
      <w:r w:rsidR="00BD1C4C">
        <w:rPr>
          <w:rFonts w:ascii="Comic Sans MS" w:hAnsi="Comic Sans MS"/>
        </w:rPr>
        <w:t>domaćih zadaća, izrada plakata, referata i prezentacija, intere</w:t>
      </w:r>
      <w:r>
        <w:rPr>
          <w:rFonts w:ascii="Comic Sans MS" w:hAnsi="Comic Sans MS"/>
        </w:rPr>
        <w:t xml:space="preserve">s </w:t>
      </w:r>
      <w:r w:rsidR="00BD1C4C">
        <w:rPr>
          <w:rFonts w:ascii="Comic Sans MS" w:hAnsi="Comic Sans MS"/>
        </w:rPr>
        <w:t>za nastavne sadržaje, odnos prema radu, suradnja s učiteljem i učenicima, sudjelovanje na natjecanjima i kvizovima znanja</w:t>
      </w:r>
      <w:r>
        <w:rPr>
          <w:rFonts w:ascii="Comic Sans MS" w:hAnsi="Comic Sans MS"/>
        </w:rPr>
        <w:t>.</w:t>
      </w:r>
      <w:r w:rsidR="00BD1C4C">
        <w:rPr>
          <w:rFonts w:ascii="Comic Sans MS" w:hAnsi="Comic Sans MS"/>
        </w:rPr>
        <w:t xml:space="preserve">  </w:t>
      </w:r>
    </w:p>
    <w:p w:rsidR="00BD1C4C" w:rsidRDefault="00BD1C4C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Kriteriji vrednovanja i ocjenjivanja kod usmenog provjeravanja:</w:t>
      </w:r>
    </w:p>
    <w:p w:rsidR="00BD1C4C" w:rsidRDefault="00BD1C4C" w:rsidP="009B6790">
      <w:pPr>
        <w:jc w:val="both"/>
        <w:rPr>
          <w:rFonts w:ascii="Comic Sans MS" w:hAnsi="Comic Sans MS"/>
          <w:u w:val="single"/>
        </w:rPr>
      </w:pPr>
      <w:r w:rsidRPr="00BD1C4C">
        <w:rPr>
          <w:rFonts w:ascii="Comic Sans MS" w:hAnsi="Comic Sans MS"/>
          <w:u w:val="single"/>
        </w:rPr>
        <w:t>Odličan (5)</w:t>
      </w:r>
    </w:p>
    <w:p w:rsidR="00BD1C4C" w:rsidRDefault="00BD1C4C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Samostalno, brzo i točno odgovara na pitanja, kvalitetno i široko poznaje gradivo, usvaja gradivo s potpunim razumijevanjem, </w:t>
      </w:r>
      <w:r w:rsidR="00F459A2">
        <w:rPr>
          <w:rFonts w:ascii="Comic Sans MS" w:hAnsi="Comic Sans MS"/>
        </w:rPr>
        <w:t>temeljito i opširno povezuje gradivo s ostalim temama i predmetima, pokazuje razvijeno i logičko zaključivanje, brzo zna pokazati na geografskoj karti sve zadane pojmove, izrazito razvijena kartografska pismenost</w:t>
      </w:r>
    </w:p>
    <w:p w:rsidR="00F459A2" w:rsidRPr="00F06D16" w:rsidRDefault="00F459A2" w:rsidP="009B6790">
      <w:pPr>
        <w:jc w:val="both"/>
        <w:rPr>
          <w:rFonts w:ascii="Comic Sans MS" w:hAnsi="Comic Sans MS"/>
          <w:u w:val="single"/>
        </w:rPr>
      </w:pPr>
      <w:r w:rsidRPr="00F06D16">
        <w:rPr>
          <w:rFonts w:ascii="Comic Sans MS" w:hAnsi="Comic Sans MS"/>
          <w:u w:val="single"/>
        </w:rPr>
        <w:t>Vrlo dobar (4)</w:t>
      </w:r>
    </w:p>
    <w:p w:rsidR="00F459A2" w:rsidRDefault="00F459A2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Polagano, ali točno odgovara na pitanja, kvalitetno poznaje gradivo, polagano i sporije, ali točno uočava osnovne geografske pojave i procese, razvijena kartografska pismenost, točno zna pokazati zadane sadržaje na geografskoj karti</w:t>
      </w:r>
    </w:p>
    <w:p w:rsidR="00F459A2" w:rsidRPr="00F06D16" w:rsidRDefault="00F459A2" w:rsidP="009B6790">
      <w:pPr>
        <w:jc w:val="both"/>
        <w:rPr>
          <w:rFonts w:ascii="Comic Sans MS" w:hAnsi="Comic Sans MS"/>
          <w:u w:val="single"/>
        </w:rPr>
      </w:pPr>
      <w:r w:rsidRPr="00F06D16">
        <w:rPr>
          <w:rFonts w:ascii="Comic Sans MS" w:hAnsi="Comic Sans MS"/>
          <w:u w:val="single"/>
        </w:rPr>
        <w:t>Dobar (3)</w:t>
      </w:r>
    </w:p>
    <w:p w:rsidR="00D4257D" w:rsidRDefault="00F459A2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Polagano i uz učiteljevu pomoć odgovara na pitanja, prosječno poznaje gradivo, </w:t>
      </w:r>
      <w:r w:rsidR="00D4257D">
        <w:rPr>
          <w:rFonts w:ascii="Comic Sans MS" w:hAnsi="Comic Sans MS"/>
        </w:rPr>
        <w:t>djelomično i uz pomoć učitelja obrazlaže i dokazuje osnovne geografske pojave i procese, prosječno analizira i pokazuje sadržaje na geografskoj karti, djelomično razvijena kartografska pismenost</w:t>
      </w:r>
    </w:p>
    <w:p w:rsidR="00D4257D" w:rsidRPr="00F06D16" w:rsidRDefault="00D4257D" w:rsidP="009B6790">
      <w:pPr>
        <w:jc w:val="both"/>
        <w:rPr>
          <w:rFonts w:ascii="Comic Sans MS" w:hAnsi="Comic Sans MS"/>
          <w:u w:val="single"/>
        </w:rPr>
      </w:pPr>
      <w:r w:rsidRPr="00F06D16">
        <w:rPr>
          <w:rFonts w:ascii="Comic Sans MS" w:hAnsi="Comic Sans MS"/>
          <w:u w:val="single"/>
        </w:rPr>
        <w:t>Dovoljan (2)</w:t>
      </w:r>
    </w:p>
    <w:p w:rsidR="00D4257D" w:rsidRDefault="00D4257D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Djelomično i površno odgovara na tražena pitanja, nepotpuno i uz veliku pomoć učitelja obrazlaže i uočava geografske pojave i procese, površno zna pokazati na geografskoj </w:t>
      </w:r>
      <w:r>
        <w:rPr>
          <w:rFonts w:ascii="Comic Sans MS" w:hAnsi="Comic Sans MS"/>
        </w:rPr>
        <w:lastRenderedPageBreak/>
        <w:t>karti zadane pojmove, djelomično i površno uočava i pokazuje sadržaje na geografskoj karti</w:t>
      </w:r>
    </w:p>
    <w:p w:rsidR="00D4257D" w:rsidRPr="00F06D16" w:rsidRDefault="00D4257D" w:rsidP="009B6790">
      <w:pPr>
        <w:jc w:val="both"/>
        <w:rPr>
          <w:rFonts w:ascii="Comic Sans MS" w:hAnsi="Comic Sans MS"/>
          <w:u w:val="single"/>
        </w:rPr>
      </w:pPr>
      <w:r w:rsidRPr="00F06D16">
        <w:rPr>
          <w:rFonts w:ascii="Comic Sans MS" w:hAnsi="Comic Sans MS"/>
          <w:u w:val="single"/>
        </w:rPr>
        <w:t>Nedovoljan (1)</w:t>
      </w:r>
    </w:p>
    <w:p w:rsidR="00F459A2" w:rsidRDefault="00D4257D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Nesuvislo i izrazito površno odgovara na pitanja, i uz veliku pomoć učitelja nije savladao osnovne činjenice i pojmove, nesuvislo uočava geografske pojave i procese</w:t>
      </w:r>
      <w:r w:rsidR="00F06D16">
        <w:rPr>
          <w:rFonts w:ascii="Comic Sans MS" w:hAnsi="Comic Sans MS"/>
        </w:rPr>
        <w:t>, nema razvijenu kartografsku pismenost, gotovo ne uočava i ne prepoznaje sadržaje na geografskoj karti</w:t>
      </w:r>
      <w:r>
        <w:rPr>
          <w:rFonts w:ascii="Comic Sans MS" w:hAnsi="Comic Sans MS"/>
        </w:rPr>
        <w:t xml:space="preserve"> </w:t>
      </w:r>
    </w:p>
    <w:p w:rsidR="00F06D16" w:rsidRDefault="00F06D16" w:rsidP="009B679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Vrednovanja učeničkih radova – plakata, referata i prezentacija</w:t>
      </w:r>
    </w:p>
    <w:p w:rsidR="00F06D16" w:rsidRPr="005754C5" w:rsidRDefault="00F06D16" w:rsidP="009B6790">
      <w:pPr>
        <w:jc w:val="both"/>
        <w:rPr>
          <w:rFonts w:ascii="Comic Sans MS" w:hAnsi="Comic Sans MS"/>
          <w:u w:val="single"/>
        </w:rPr>
      </w:pPr>
      <w:r w:rsidRPr="005754C5">
        <w:rPr>
          <w:rFonts w:ascii="Comic Sans MS" w:hAnsi="Comic Sans MS"/>
          <w:u w:val="single"/>
        </w:rPr>
        <w:t>Odličan (5)</w:t>
      </w:r>
    </w:p>
    <w:p w:rsidR="00F06D16" w:rsidRDefault="00F06D16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Izvrsno znanje, siguran nastup, velika kreativnost i urednost, velika primjenjivost u praksi</w:t>
      </w:r>
    </w:p>
    <w:p w:rsidR="00F06D16" w:rsidRPr="005754C5" w:rsidRDefault="00F06D16" w:rsidP="009B6790">
      <w:pPr>
        <w:jc w:val="both"/>
        <w:rPr>
          <w:rFonts w:ascii="Comic Sans MS" w:hAnsi="Comic Sans MS"/>
          <w:u w:val="single"/>
        </w:rPr>
      </w:pPr>
      <w:r w:rsidRPr="005754C5">
        <w:rPr>
          <w:rFonts w:ascii="Comic Sans MS" w:hAnsi="Comic Sans MS"/>
          <w:u w:val="single"/>
        </w:rPr>
        <w:t>Vrlo dobar (4)</w:t>
      </w:r>
    </w:p>
    <w:p w:rsidR="00F06D16" w:rsidRDefault="00F06D16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Prilično dobro znanje, dosta siguran nastup, kreativan i uredan rad, manja primjenjivost u praksi</w:t>
      </w:r>
    </w:p>
    <w:p w:rsidR="00F06D16" w:rsidRPr="005754C5" w:rsidRDefault="00F06D16" w:rsidP="009B6790">
      <w:pPr>
        <w:jc w:val="both"/>
        <w:rPr>
          <w:rFonts w:ascii="Comic Sans MS" w:hAnsi="Comic Sans MS"/>
          <w:u w:val="single"/>
        </w:rPr>
      </w:pPr>
      <w:r w:rsidRPr="005754C5">
        <w:rPr>
          <w:rFonts w:ascii="Comic Sans MS" w:hAnsi="Comic Sans MS"/>
          <w:u w:val="single"/>
        </w:rPr>
        <w:t>Dobar (3)</w:t>
      </w:r>
    </w:p>
    <w:p w:rsidR="00F06D16" w:rsidRDefault="00F06D16" w:rsidP="009B67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Dobro znanje, nesiguran nastup, manja kreativnost i urednost, slabija primjenjivost u praksi</w:t>
      </w:r>
    </w:p>
    <w:p w:rsidR="00FE4B0A" w:rsidRDefault="00FE4B0A" w:rsidP="009B6790">
      <w:pPr>
        <w:jc w:val="both"/>
        <w:rPr>
          <w:rFonts w:ascii="Comic Sans MS" w:hAnsi="Comic Sans MS"/>
        </w:rPr>
      </w:pPr>
    </w:p>
    <w:p w:rsidR="00FE4B0A" w:rsidRDefault="00FE4B0A" w:rsidP="009B6790">
      <w:pPr>
        <w:jc w:val="both"/>
        <w:rPr>
          <w:rFonts w:ascii="Comic Sans MS" w:hAnsi="Comic Sans MS"/>
        </w:rPr>
      </w:pPr>
    </w:p>
    <w:p w:rsidR="00FE4B0A" w:rsidRDefault="00FE4B0A" w:rsidP="009B6790">
      <w:pPr>
        <w:jc w:val="both"/>
        <w:rPr>
          <w:rFonts w:ascii="Comic Sans MS" w:hAnsi="Comic Sans MS"/>
        </w:rPr>
      </w:pPr>
    </w:p>
    <w:p w:rsidR="005754C5" w:rsidRDefault="005754C5" w:rsidP="005754C5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Članovi aktiva geografija-povijest</w:t>
      </w:r>
      <w:r w:rsidR="00C35689">
        <w:rPr>
          <w:rFonts w:ascii="Comic Sans MS" w:hAnsi="Comic Sans MS"/>
        </w:rPr>
        <w:t>:</w:t>
      </w:r>
    </w:p>
    <w:p w:rsidR="00C35689" w:rsidRPr="00FE4B0A" w:rsidRDefault="00C35689" w:rsidP="005754C5">
      <w:pPr>
        <w:jc w:val="right"/>
        <w:rPr>
          <w:rFonts w:ascii="Comic Sans MS" w:hAnsi="Comic Sans MS"/>
          <w:sz w:val="18"/>
          <w:szCs w:val="18"/>
        </w:rPr>
      </w:pPr>
      <w:r w:rsidRPr="00FE4B0A">
        <w:rPr>
          <w:rFonts w:ascii="Comic Sans MS" w:hAnsi="Comic Sans MS"/>
          <w:sz w:val="18"/>
          <w:szCs w:val="18"/>
        </w:rPr>
        <w:t>Christian Bašić,</w:t>
      </w:r>
    </w:p>
    <w:p w:rsidR="00C35689" w:rsidRPr="00FE4B0A" w:rsidRDefault="00C35689" w:rsidP="005754C5">
      <w:pPr>
        <w:jc w:val="right"/>
        <w:rPr>
          <w:rFonts w:ascii="Comic Sans MS" w:hAnsi="Comic Sans MS"/>
          <w:sz w:val="18"/>
          <w:szCs w:val="18"/>
        </w:rPr>
      </w:pPr>
      <w:r w:rsidRPr="00FE4B0A">
        <w:rPr>
          <w:rFonts w:ascii="Comic Sans MS" w:hAnsi="Comic Sans MS"/>
          <w:sz w:val="18"/>
          <w:szCs w:val="18"/>
        </w:rPr>
        <w:t xml:space="preserve"> </w:t>
      </w:r>
      <w:r w:rsidR="005754C5" w:rsidRPr="00FE4B0A">
        <w:rPr>
          <w:rFonts w:ascii="Comic Sans MS" w:hAnsi="Comic Sans MS"/>
          <w:sz w:val="18"/>
          <w:szCs w:val="18"/>
        </w:rPr>
        <w:t xml:space="preserve">Lela Božić, </w:t>
      </w:r>
    </w:p>
    <w:p w:rsidR="00C35689" w:rsidRPr="00FE4B0A" w:rsidRDefault="005754C5" w:rsidP="005754C5">
      <w:pPr>
        <w:jc w:val="right"/>
        <w:rPr>
          <w:rFonts w:ascii="Comic Sans MS" w:hAnsi="Comic Sans MS"/>
          <w:sz w:val="18"/>
          <w:szCs w:val="18"/>
        </w:rPr>
      </w:pPr>
      <w:r w:rsidRPr="00FE4B0A">
        <w:rPr>
          <w:rFonts w:ascii="Comic Sans MS" w:hAnsi="Comic Sans MS"/>
          <w:sz w:val="18"/>
          <w:szCs w:val="18"/>
        </w:rPr>
        <w:t xml:space="preserve">Koraljka Crnković, </w:t>
      </w:r>
    </w:p>
    <w:p w:rsidR="00C35689" w:rsidRPr="00FE4B0A" w:rsidRDefault="005754C5" w:rsidP="005754C5">
      <w:pPr>
        <w:jc w:val="right"/>
        <w:rPr>
          <w:rFonts w:ascii="Comic Sans MS" w:hAnsi="Comic Sans MS"/>
          <w:sz w:val="18"/>
          <w:szCs w:val="18"/>
        </w:rPr>
      </w:pPr>
      <w:r w:rsidRPr="00FE4B0A">
        <w:rPr>
          <w:rFonts w:ascii="Comic Sans MS" w:hAnsi="Comic Sans MS"/>
          <w:sz w:val="18"/>
          <w:szCs w:val="18"/>
        </w:rPr>
        <w:t>Mirjana Marić</w:t>
      </w:r>
      <w:r w:rsidR="00C35689" w:rsidRPr="00FE4B0A">
        <w:rPr>
          <w:rFonts w:ascii="Comic Sans MS" w:hAnsi="Comic Sans MS"/>
          <w:sz w:val="18"/>
          <w:szCs w:val="18"/>
        </w:rPr>
        <w:t xml:space="preserve">, </w:t>
      </w:r>
    </w:p>
    <w:p w:rsidR="005754C5" w:rsidRPr="00FE4B0A" w:rsidRDefault="00C35689" w:rsidP="005754C5">
      <w:pPr>
        <w:jc w:val="right"/>
        <w:rPr>
          <w:rFonts w:ascii="Comic Sans MS" w:hAnsi="Comic Sans MS"/>
          <w:sz w:val="18"/>
          <w:szCs w:val="18"/>
        </w:rPr>
      </w:pPr>
      <w:r w:rsidRPr="00FE4B0A">
        <w:rPr>
          <w:rFonts w:ascii="Comic Sans MS" w:hAnsi="Comic Sans MS"/>
          <w:sz w:val="18"/>
          <w:szCs w:val="18"/>
        </w:rPr>
        <w:t xml:space="preserve">Marta </w:t>
      </w:r>
      <w:proofErr w:type="spellStart"/>
      <w:r w:rsidRPr="00FE4B0A">
        <w:rPr>
          <w:rFonts w:ascii="Comic Sans MS" w:hAnsi="Comic Sans MS"/>
          <w:sz w:val="18"/>
          <w:szCs w:val="18"/>
        </w:rPr>
        <w:t>Smjerog</w:t>
      </w:r>
      <w:proofErr w:type="spellEnd"/>
    </w:p>
    <w:p w:rsidR="005754C5" w:rsidRPr="00F06D16" w:rsidRDefault="005754C5" w:rsidP="005754C5">
      <w:pPr>
        <w:jc w:val="center"/>
        <w:rPr>
          <w:rFonts w:ascii="Comic Sans MS" w:hAnsi="Comic Sans MS"/>
        </w:rPr>
      </w:pPr>
    </w:p>
    <w:sectPr w:rsidR="005754C5" w:rsidRPr="00F06D16" w:rsidSect="005754C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42C"/>
    <w:multiLevelType w:val="hybridMultilevel"/>
    <w:tmpl w:val="420E75F2"/>
    <w:lvl w:ilvl="0" w:tplc="F2F40196">
      <w:numFmt w:val="bullet"/>
      <w:lvlText w:val="-"/>
      <w:lvlJc w:val="left"/>
      <w:pPr>
        <w:ind w:left="2715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>
    <w:nsid w:val="24CC5D21"/>
    <w:multiLevelType w:val="hybridMultilevel"/>
    <w:tmpl w:val="10A4B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A20A0"/>
    <w:multiLevelType w:val="hybridMultilevel"/>
    <w:tmpl w:val="0B1ECEAC"/>
    <w:lvl w:ilvl="0" w:tplc="123CDF60">
      <w:numFmt w:val="bullet"/>
      <w:lvlText w:val="-"/>
      <w:lvlJc w:val="left"/>
      <w:pPr>
        <w:ind w:left="2715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>
    <w:nsid w:val="3F7822AC"/>
    <w:multiLevelType w:val="hybridMultilevel"/>
    <w:tmpl w:val="04F8D72E"/>
    <w:lvl w:ilvl="0" w:tplc="216A5150">
      <w:numFmt w:val="bullet"/>
      <w:lvlText w:val="-"/>
      <w:lvlJc w:val="left"/>
      <w:pPr>
        <w:ind w:left="2715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>
    <w:nsid w:val="44EA0610"/>
    <w:multiLevelType w:val="hybridMultilevel"/>
    <w:tmpl w:val="93A248F6"/>
    <w:lvl w:ilvl="0" w:tplc="123CDF60">
      <w:numFmt w:val="bullet"/>
      <w:lvlText w:val="-"/>
      <w:lvlJc w:val="left"/>
      <w:pPr>
        <w:ind w:left="2715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790"/>
    <w:rsid w:val="001A5336"/>
    <w:rsid w:val="003D6E28"/>
    <w:rsid w:val="005754C5"/>
    <w:rsid w:val="009B6790"/>
    <w:rsid w:val="00BD1C4C"/>
    <w:rsid w:val="00C35689"/>
    <w:rsid w:val="00D4257D"/>
    <w:rsid w:val="00ED0B4F"/>
    <w:rsid w:val="00F06D16"/>
    <w:rsid w:val="00F459A2"/>
    <w:rsid w:val="00FE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3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67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Vrbančić</dc:creator>
  <cp:lastModifiedBy>Vrbančić</cp:lastModifiedBy>
  <cp:revision>4</cp:revision>
  <dcterms:created xsi:type="dcterms:W3CDTF">2014-10-19T19:52:00Z</dcterms:created>
  <dcterms:modified xsi:type="dcterms:W3CDTF">2017-09-10T13:32:00Z</dcterms:modified>
</cp:coreProperties>
</file>